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52526" w14:textId="1F240215" w:rsidR="00F61BBA" w:rsidRDefault="00F61BBA" w:rsidP="00097C9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95141">
        <w:rPr>
          <w:rFonts w:ascii="Times New Roman" w:hAnsi="Times New Roman" w:cs="Times New Roman"/>
          <w:b/>
          <w:sz w:val="28"/>
          <w:szCs w:val="28"/>
          <w:lang w:val="ky-KG"/>
        </w:rPr>
        <w:t>“Кыргыз Республикасынын  мадани</w:t>
      </w:r>
      <w:r w:rsidR="00FF1CDB">
        <w:rPr>
          <w:rFonts w:ascii="Times New Roman" w:hAnsi="Times New Roman" w:cs="Times New Roman"/>
          <w:b/>
          <w:sz w:val="28"/>
          <w:szCs w:val="28"/>
          <w:lang w:val="ky-KG"/>
        </w:rPr>
        <w:t>й мурас</w:t>
      </w:r>
      <w:r w:rsidRPr="00E9514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чөйрөсүндөгү айрым мыйзам актыларына өзгөртүүлөрдү  киргизүү жөнүндө” Кыргыз Респу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бликасынын Мыйзамынын долбооруна</w:t>
      </w:r>
    </w:p>
    <w:p w14:paraId="79D01867" w14:textId="33622515" w:rsidR="00F61BBA" w:rsidRDefault="00F61BBA" w:rsidP="00097C9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  <w:r w:rsidRPr="00EC0243">
        <w:rPr>
          <w:rFonts w:ascii="Times New Roman" w:hAnsi="Times New Roman" w:cs="Times New Roman"/>
          <w:b/>
          <w:sz w:val="24"/>
          <w:szCs w:val="24"/>
          <w:lang w:val="ky-KG"/>
        </w:rPr>
        <w:t>НЕГИЗДЕМЕ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-</w:t>
      </w:r>
      <w:r w:rsidRPr="00EC0243">
        <w:rPr>
          <w:rFonts w:ascii="Times New Roman" w:hAnsi="Times New Roman" w:cs="Times New Roman"/>
          <w:b/>
          <w:sz w:val="24"/>
          <w:szCs w:val="24"/>
          <w:lang w:val="ky-KG"/>
        </w:rPr>
        <w:t>МААЛЫМКАТ</w:t>
      </w:r>
    </w:p>
    <w:p w14:paraId="5735618E" w14:textId="09A203D8" w:rsidR="00097C98" w:rsidRDefault="00097C98" w:rsidP="002677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</w:p>
    <w:p w14:paraId="277A275F" w14:textId="77777777" w:rsidR="00A61A6D" w:rsidRPr="00097C98" w:rsidRDefault="00A61A6D" w:rsidP="002677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ky-KG"/>
        </w:rPr>
      </w:pPr>
    </w:p>
    <w:p w14:paraId="7E08D804" w14:textId="7E4E945C" w:rsidR="005123F3" w:rsidRPr="00DF3ACA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>Маданий мурас чөйрөсүндөгү айрым мыйзам актыларына өзгөртүүлөрдү киргизүү жөнүндө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52BC"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Мыйзамынын долбоору Кыргыз Республикасынын Президентинин </w:t>
      </w:r>
      <w:r w:rsidR="00A61A6D" w:rsidRPr="00DF3ACA">
        <w:rPr>
          <w:rFonts w:ascii="Times New Roman" w:hAnsi="Times New Roman" w:cs="Times New Roman"/>
          <w:sz w:val="28"/>
          <w:szCs w:val="28"/>
          <w:lang w:val="ky-KG"/>
        </w:rPr>
        <w:t>2021-жылд</w:t>
      </w:r>
      <w:r w:rsidR="00A61A6D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A61A6D"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>8-феврал</w:t>
      </w:r>
      <w:r w:rsidR="008752BC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дагы </w:t>
      </w:r>
      <w:r w:rsidR="00227B4A"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№ 26 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</w:t>
      </w:r>
      <w:r w:rsidR="007A4025" w:rsidRPr="00097C9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инвентаризациялоо</w:t>
      </w:r>
      <w:r w:rsidR="007A4025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жүргүзүү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Жарлыгын аткаруу 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453FB2E" w14:textId="2224B5E2" w:rsidR="005123F3" w:rsidRPr="00DF3ACA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3ACA">
        <w:rPr>
          <w:rFonts w:ascii="Times New Roman" w:hAnsi="Times New Roman" w:cs="Times New Roman"/>
          <w:sz w:val="28"/>
          <w:szCs w:val="28"/>
          <w:lang w:val="ky-KG"/>
        </w:rPr>
        <w:t>Негизги максат</w:t>
      </w:r>
      <w:r w:rsidR="007A4025" w:rsidRPr="00097C9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Юстиция министрлигинин буйругу менен бекитилген Кыргыз Республикасынын мыйзамдарына инвентаризация жүргүзүүнүн методологиясынын (мындан ары – Методология) негизинде мыйзамдык базаны оптималдаштыруу жана өркүндөтүү болуп эсептелет.</w:t>
      </w:r>
    </w:p>
    <w:p w14:paraId="14D7D294" w14:textId="40A34028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Жалпысынан 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“К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>итепкана иши жөнүндө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52BC"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Мыйзамын, ошондой эле 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материалдык эмес маданий мурас</w:t>
      </w:r>
      <w:r w:rsidR="00717194" w:rsidRPr="00097C9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 баалоонун жыйынтыктары Ведомстволор аралык эксперттик топтун кезектеги отурумунда жактырылган (2021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ылдын </w:t>
      </w:r>
      <w:r w:rsidR="00227B4A" w:rsidRPr="00DF3ACA">
        <w:rPr>
          <w:rFonts w:ascii="Times New Roman" w:hAnsi="Times New Roman" w:cs="Times New Roman"/>
          <w:sz w:val="28"/>
          <w:szCs w:val="28"/>
          <w:lang w:val="ky-KG"/>
        </w:rPr>
        <w:t>20-сентябр</w:t>
      </w:r>
      <w:r w:rsidR="008752B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227B4A"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>№ 02-2/10217</w:t>
      </w:r>
      <w:r w:rsidR="008752B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F3ACA">
        <w:rPr>
          <w:rFonts w:ascii="Times New Roman" w:hAnsi="Times New Roman" w:cs="Times New Roman"/>
          <w:sz w:val="28"/>
          <w:szCs w:val="28"/>
          <w:lang w:val="ky-KG"/>
        </w:rPr>
        <w:t xml:space="preserve"> жыйындын протоколу).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6B63A74" w14:textId="77777777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Методологияга ылайык талдоо баалоонун 5 критерийлеринин негизинде жүргүзүлдү:</w:t>
      </w:r>
    </w:p>
    <w:p w14:paraId="07ED40F2" w14:textId="43AA4399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752B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ыйзамдуулук, жөнгө салуучу предметинин бирдиктүүлүгү, укуктук аныкталгандыгы жана </w:t>
      </w:r>
      <w:r w:rsidR="007A4025" w:rsidRPr="00097C98">
        <w:rPr>
          <w:rFonts w:ascii="Times New Roman" w:hAnsi="Times New Roman" w:cs="Times New Roman"/>
          <w:sz w:val="28"/>
          <w:szCs w:val="28"/>
          <w:lang w:val="ky-KG"/>
        </w:rPr>
        <w:t>ыратту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уулугу;</w:t>
      </w:r>
    </w:p>
    <w:p w14:paraId="33E13E5C" w14:textId="1C813D5D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ктуалдуулугу, зарылдыгы жана негиздүүлүгү;</w:t>
      </w:r>
    </w:p>
    <w:p w14:paraId="63221CF9" w14:textId="3ADBE572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чыктык жана божомолдоолор;</w:t>
      </w:r>
    </w:p>
    <w:p w14:paraId="2EBE5639" w14:textId="50141031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ткарылышы жана милдеттүүлүгү;</w:t>
      </w:r>
    </w:p>
    <w:p w14:paraId="56FE9369" w14:textId="0ED37374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227B4A" w:rsidRPr="00097C9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изнестин кызыкчылыктарын эсепке алуу.</w:t>
      </w:r>
    </w:p>
    <w:p w14:paraId="7F6A00A7" w14:textId="573A1C50" w:rsidR="005123F3" w:rsidRPr="00097C98" w:rsidRDefault="00227B4A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Китепкана иши жөнүндө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2E22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Мыйзамына талдоо жүргүзүүнүн жыйынтыгы боюнча төмөнкүлөрдү аткаруу зарыл:</w:t>
      </w:r>
    </w:p>
    <w:p w14:paraId="4B9E22DA" w14:textId="77777777" w:rsidR="00097C98" w:rsidRDefault="005123F3" w:rsidP="00097C98">
      <w:pPr>
        <w:pStyle w:val="a3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Өкмөт</w:t>
      </w:r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сөздөрдү </w:t>
      </w:r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Министрлер Кабинетине</w:t>
      </w:r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</w:p>
    <w:p w14:paraId="20A7FAE2" w14:textId="35EC7701" w:rsidR="005123F3" w:rsidRPr="00097C98" w:rsidRDefault="005123F3" w:rsidP="00097C9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сөздөр менен алмаштыруу бөлүгүн Кыргыз Республикасынын Конституциясына ылайык келтир</w:t>
      </w:r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7507F73" w14:textId="77777777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C9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китепкана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ишинин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максаттарын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милдеттерин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принциптерин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чектөө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>;</w:t>
      </w:r>
    </w:p>
    <w:p w14:paraId="16364655" w14:textId="6ED95107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C98">
        <w:rPr>
          <w:rFonts w:ascii="Times New Roman" w:hAnsi="Times New Roman" w:cs="Times New Roman"/>
          <w:sz w:val="28"/>
          <w:szCs w:val="28"/>
        </w:rPr>
        <w:t xml:space="preserve">- </w:t>
      </w:r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Мыйзамдын </w:t>
      </w:r>
      <w:r w:rsidRPr="00097C98">
        <w:rPr>
          <w:rFonts w:ascii="Times New Roman" w:hAnsi="Times New Roman" w:cs="Times New Roman"/>
          <w:sz w:val="28"/>
          <w:szCs w:val="28"/>
        </w:rPr>
        <w:t>1-</w:t>
      </w:r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>беренесин</w:t>
      </w:r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китепкана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системасына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аныктамалар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r w:rsidR="00CA31E1" w:rsidRPr="00097C9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автоматташтырылган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китепкана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системасын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борборлоштурулган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китепкана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системасын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31E1" w:rsidRPr="00097C98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</w:rPr>
        <w:t>)</w:t>
      </w:r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толукт</w:t>
      </w:r>
      <w:proofErr w:type="spellEnd"/>
      <w:r w:rsidR="00CA31E1" w:rsidRPr="00097C98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Pr="00097C98">
        <w:rPr>
          <w:rFonts w:ascii="Times New Roman" w:hAnsi="Times New Roman" w:cs="Times New Roman"/>
          <w:sz w:val="28"/>
          <w:szCs w:val="28"/>
        </w:rPr>
        <w:t>;</w:t>
      </w:r>
    </w:p>
    <w:p w14:paraId="24A72132" w14:textId="0001D2D6" w:rsidR="00423E59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097C9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бийлик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алдынча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башкаруу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звено</w:t>
      </w:r>
      <w:r w:rsidR="00267756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267756" w:rsidRPr="0026775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айылдык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шаардык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китепканалардан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региондордун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борборлоштурулган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китепкана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тутумдарына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филиалдардан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жеткиликтүү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китепканалар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жетектеген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борбордук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китепканалар</w:t>
      </w:r>
      <w:proofErr w:type="spellEnd"/>
      <w:r w:rsidR="0026775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кезегинде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региондордун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областтык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китепканалары</w:t>
      </w:r>
      <w:proofErr w:type="spellEnd"/>
      <w:r w:rsidR="00267756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бириктирилген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жалпыга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маалымдоо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каражаттарынын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тармагын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сактоону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кылаарын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20-беренесине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келтирүү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, 4-беренени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китепканалардын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түрлөрүнүн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бири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филиалдык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китепканалар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шаардык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айылдык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7756" w:rsidRPr="00267756">
        <w:rPr>
          <w:rFonts w:ascii="Times New Roman" w:hAnsi="Times New Roman" w:cs="Times New Roman"/>
          <w:sz w:val="28"/>
          <w:szCs w:val="28"/>
        </w:rPr>
        <w:t>толуктоо</w:t>
      </w:r>
      <w:proofErr w:type="spellEnd"/>
      <w:r w:rsidR="00267756" w:rsidRPr="00267756">
        <w:rPr>
          <w:rFonts w:ascii="Times New Roman" w:hAnsi="Times New Roman" w:cs="Times New Roman"/>
          <w:sz w:val="28"/>
          <w:szCs w:val="28"/>
        </w:rPr>
        <w:t>.</w:t>
      </w:r>
    </w:p>
    <w:p w14:paraId="766B58EB" w14:textId="22382879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7C9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7C98">
        <w:rPr>
          <w:rFonts w:ascii="Times New Roman" w:hAnsi="Times New Roman" w:cs="Times New Roman"/>
          <w:sz w:val="28"/>
          <w:szCs w:val="28"/>
        </w:rPr>
        <w:t>жоопкерчилигин</w:t>
      </w:r>
      <w:proofErr w:type="spellEnd"/>
      <w:r w:rsidRPr="00097C98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D41A1A" w:rsidRPr="00097C98">
        <w:rPr>
          <w:rFonts w:ascii="Times New Roman" w:hAnsi="Times New Roman" w:cs="Times New Roman"/>
          <w:sz w:val="28"/>
          <w:szCs w:val="28"/>
          <w:lang w:val="ky-KG"/>
        </w:rPr>
        <w:t>төө</w:t>
      </w:r>
      <w:r w:rsidRPr="00097C98">
        <w:rPr>
          <w:rFonts w:ascii="Times New Roman" w:hAnsi="Times New Roman" w:cs="Times New Roman"/>
          <w:sz w:val="28"/>
          <w:szCs w:val="28"/>
        </w:rPr>
        <w:t>.</w:t>
      </w:r>
    </w:p>
    <w:p w14:paraId="67FCD753" w14:textId="16E03184" w:rsidR="00726A36" w:rsidRPr="00097C98" w:rsidRDefault="00726A36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“Материалдык эмес маданий мурас</w:t>
      </w:r>
      <w:r w:rsidR="00717194" w:rsidRPr="00097C9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жөнүндө” Кыргыз Республикасынын Мыйзамын талдоонун негизинде аталган Мыйзамда колдонулбаган түшүнүктөр аппараты  камтылгандыгына  байланыштуу </w:t>
      </w:r>
      <w:r w:rsidR="00717194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“материалдык эмес маданий мурастын элементтерине менчик укугунун субъекттери”, “материалдык эмес маданий мурастын жазууларынын </w:t>
      </w:r>
      <w:r w:rsidR="00717194" w:rsidRPr="00097C98">
        <w:rPr>
          <w:rFonts w:ascii="Times New Roman" w:hAnsi="Times New Roman" w:cs="Times New Roman"/>
          <w:sz w:val="28"/>
          <w:szCs w:val="28"/>
          <w:lang w:val="ky-KG"/>
        </w:rPr>
        <w:lastRenderedPageBreak/>
        <w:t>архиви” аттуу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194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аныктамалар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алынып салынууга тийиш экендиги аныкталган.</w:t>
      </w:r>
    </w:p>
    <w:p w14:paraId="031A0E4C" w14:textId="64FE0274" w:rsidR="005123F3" w:rsidRPr="00097C98" w:rsidRDefault="003D4600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Манас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эпосунун үчилтигин (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Манас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Семетей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Сейтек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эпостору) сактоо, өнүктүрүү жана даңазалоо маселелери Кыргыз Республикасынын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Манас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эпосу жөнүндө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өзүнчө Мыйзамы менен жөнгө салын</w:t>
      </w:r>
      <w:r w:rsidR="00DD6719" w:rsidRPr="00097C98">
        <w:rPr>
          <w:rFonts w:ascii="Times New Roman" w:hAnsi="Times New Roman" w:cs="Times New Roman"/>
          <w:sz w:val="28"/>
          <w:szCs w:val="28"/>
          <w:lang w:val="ky-KG"/>
        </w:rPr>
        <w:t>гандыктан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, 5-берене менен толуктоо зарыл.</w:t>
      </w:r>
    </w:p>
    <w:p w14:paraId="19A31B08" w14:textId="029D0A7A" w:rsidR="005123F3" w:rsidRPr="00097C98" w:rsidRDefault="00DD6719" w:rsidP="0028236A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Ошондой эле, материалдык эмес маданий мурастарды коргоо жана пайдалануу жөнүндө Кыргыз Республикасынын мыйзамдарын бузгандык үчүн жоопкерчиликти жөнгө салуучу 11-берене редакциялык өзгөртүүлөр</w:t>
      </w:r>
      <w:r w:rsidR="0058236F" w:rsidRPr="00097C98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талап кылат.</w:t>
      </w:r>
    </w:p>
    <w:p w14:paraId="2150B5D6" w14:textId="381979DE" w:rsidR="005123F3" w:rsidRPr="00097C98" w:rsidRDefault="00234AD4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материалдык эмес маданий мурасынын элементтеринин классификациясы жөнүндө жобону жана Кыргыз Республикасынын материалдык эмес маданий мурасынын элементтеринин улуттук тизмегин бекитүү тууралуу” 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58236F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58236F" w:rsidRPr="00097C98"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2015-жылд</w:t>
      </w:r>
      <w:r w:rsidR="0058236F" w:rsidRPr="00097C9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8236F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5-августундагы 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№ 557 токтомуна ылайык, Улуттук тизмекке киргизилген элементтер төмөнкү элементтерди камтыйт: эпостор, элдик поэмалар, фольклор,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123F3" w:rsidRPr="00097C98">
        <w:rPr>
          <w:rFonts w:ascii="Times New Roman" w:hAnsi="Times New Roman" w:cs="Times New Roman"/>
          <w:sz w:val="28"/>
          <w:szCs w:val="28"/>
          <w:lang w:val="ky-KG"/>
        </w:rPr>
        <w:t>йтуучулук искусство, салттуу кол өнөрчүлүк, салттуу оюндар, салттар, майрамдар.</w:t>
      </w:r>
    </w:p>
    <w:p w14:paraId="305C9880" w14:textId="1F1E4BF1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Материалдык эмес маданий мурастын элементтери спецификага ээ (физикалык формасы жок), ошого байланыштуу кандайдыр бир зыянга баа берүү субъективдүү мүнөзгө ээ болот.</w:t>
      </w:r>
    </w:p>
    <w:p w14:paraId="685424B4" w14:textId="59A85A63" w:rsidR="00486EB2" w:rsidRPr="00097C98" w:rsidRDefault="00B1749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Материалдык эмес маданий мурастын элементтери </w:t>
      </w:r>
      <w:r w:rsidR="00082E22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өзгөчө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(физикалык формага ээ эмес), ошондуктан ар кандай зыянга мүмкүн болгон баа субъективдүү болот.</w:t>
      </w:r>
    </w:p>
    <w:p w14:paraId="6B534475" w14:textId="3FD88AC4" w:rsidR="005123F3" w:rsidRPr="00097C98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материалдык эмес маданий мурастын элементтери физикалык жактан бузулушу жана жок кылынышы (алардын өзгөчөлүгүнө байланыштуу) мүмкүн эмес, </w:t>
      </w:r>
      <w:r w:rsidR="00267756">
        <w:rPr>
          <w:rFonts w:ascii="Times New Roman" w:hAnsi="Times New Roman" w:cs="Times New Roman"/>
          <w:sz w:val="28"/>
          <w:szCs w:val="28"/>
          <w:lang w:val="ky-KG"/>
        </w:rPr>
        <w:t>ошондуктан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7756"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 w:rsidR="00B17493"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6- берененин 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7 жана 8-</w:t>
      </w:r>
      <w:r w:rsidR="00B17493" w:rsidRPr="00097C98">
        <w:rPr>
          <w:rFonts w:ascii="Times New Roman" w:hAnsi="Times New Roman" w:cs="Times New Roman"/>
          <w:sz w:val="28"/>
          <w:szCs w:val="28"/>
          <w:lang w:val="ky-KG"/>
        </w:rPr>
        <w:t>бөлүктөрү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материалдык эмес маданий мурастын элементтери үчүн тиешеси жок.</w:t>
      </w:r>
    </w:p>
    <w:p w14:paraId="090153A8" w14:textId="206AEFE4" w:rsidR="0041397D" w:rsidRDefault="005123F3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Кыргыз Республикасынын Конституциясына ылайык келтирүү максатында Мыйзамдын бүткүл тексти боюнча </w:t>
      </w:r>
      <w:r w:rsidR="0028236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</w:t>
      </w:r>
      <w:r w:rsidR="0028236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сөздөрдү тиешелүү жөндөмөлөрдө </w:t>
      </w:r>
      <w:r w:rsidR="0028236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Кабинетине</w:t>
      </w:r>
      <w:r w:rsidR="0028236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 алмаштыруу бөлүгүнө өзгөртүүлөр киргизилет.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3544"/>
        <w:gridCol w:w="3537"/>
      </w:tblGrid>
      <w:tr w:rsidR="00267756" w:rsidRPr="002F48D6" w14:paraId="52BAAEB1" w14:textId="77777777" w:rsidTr="00267756">
        <w:trPr>
          <w:trHeight w:val="1114"/>
        </w:trPr>
        <w:tc>
          <w:tcPr>
            <w:tcW w:w="1413" w:type="dxa"/>
          </w:tcPr>
          <w:p w14:paraId="288722FB" w14:textId="77777777" w:rsidR="0028236A" w:rsidRPr="00267756" w:rsidRDefault="0028236A" w:rsidP="00347D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544" w:type="dxa"/>
          </w:tcPr>
          <w:p w14:paraId="6355D0F2" w14:textId="09244975" w:rsidR="0028236A" w:rsidRPr="0028236A" w:rsidRDefault="0028236A" w:rsidP="00267756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Ошол</w:t>
            </w:r>
            <w:proofErr w:type="spellEnd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бойдон</w:t>
            </w:r>
            <w:proofErr w:type="spellEnd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калтыруу</w:t>
            </w:r>
            <w:proofErr w:type="spellEnd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учурдагы</w:t>
            </w:r>
            <w:proofErr w:type="spellEnd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версияда</w:t>
            </w:r>
            <w:proofErr w:type="spellEnd"/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537" w:type="dxa"/>
          </w:tcPr>
          <w:p w14:paraId="6E3DC4FA" w14:textId="3A62D1E3" w:rsidR="0028236A" w:rsidRPr="002F48D6" w:rsidRDefault="0028236A" w:rsidP="002677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Сунушталган өзгөртүүлөрдү киргизүү</w:t>
            </w:r>
          </w:p>
        </w:tc>
      </w:tr>
      <w:tr w:rsidR="00267756" w:rsidRPr="008752BC" w14:paraId="7E1291C0" w14:textId="77777777" w:rsidTr="00267756">
        <w:tc>
          <w:tcPr>
            <w:tcW w:w="1413" w:type="dxa"/>
          </w:tcPr>
          <w:p w14:paraId="174EAEF5" w14:textId="77777777" w:rsidR="00267756" w:rsidRDefault="0028236A" w:rsidP="002677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Артыкчы</w:t>
            </w:r>
          </w:p>
          <w:p w14:paraId="5ECCB083" w14:textId="4844ED41" w:rsidR="0028236A" w:rsidRPr="0028236A" w:rsidRDefault="0028236A" w:rsidP="00267756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лыктар</w:t>
            </w:r>
          </w:p>
        </w:tc>
        <w:tc>
          <w:tcPr>
            <w:tcW w:w="3544" w:type="dxa"/>
          </w:tcPr>
          <w:p w14:paraId="6D9C873A" w14:textId="5E651A45" w:rsidR="0028236A" w:rsidRPr="0028236A" w:rsidRDefault="0028236A" w:rsidP="00347D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жок</w:t>
            </w:r>
          </w:p>
        </w:tc>
        <w:tc>
          <w:tcPr>
            <w:tcW w:w="3537" w:type="dxa"/>
          </w:tcPr>
          <w:p w14:paraId="28FC9CA8" w14:textId="2041EC5A" w:rsidR="0028236A" w:rsidRPr="0028236A" w:rsidRDefault="0028236A" w:rsidP="0028236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Кыргыз Республикасынын Конституциясына ылайык келтирүү, “Манас” эпосуна байланышкан маселелерди кошумча жөнгө салуу, пайдаланылбаган түшүнүктөрдү алып салуу, берененин жоопкерчиликке карата редакциясын кайра карап чыгуу</w:t>
            </w:r>
          </w:p>
        </w:tc>
      </w:tr>
      <w:tr w:rsidR="00267756" w:rsidRPr="002F48D6" w14:paraId="553C36A9" w14:textId="77777777" w:rsidTr="00267756">
        <w:tc>
          <w:tcPr>
            <w:tcW w:w="1413" w:type="dxa"/>
          </w:tcPr>
          <w:p w14:paraId="608580A2" w14:textId="77777777" w:rsidR="00267756" w:rsidRDefault="0028236A" w:rsidP="00347D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Кемчи</w:t>
            </w:r>
          </w:p>
          <w:p w14:paraId="296E5FD9" w14:textId="75A54643" w:rsidR="0028236A" w:rsidRPr="0028236A" w:rsidRDefault="0028236A" w:rsidP="00347D1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ликтер </w:t>
            </w:r>
          </w:p>
        </w:tc>
        <w:tc>
          <w:tcPr>
            <w:tcW w:w="3544" w:type="dxa"/>
          </w:tcPr>
          <w:p w14:paraId="0A5FCD4B" w14:textId="4DA86D47" w:rsidR="0028236A" w:rsidRPr="0028236A" w:rsidRDefault="0028236A" w:rsidP="0026775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Анын түшүнүгү боюнча колдонулбаган КР Конституциясынын ылайык эместиги, жоопкерчиликти караган ченемдер материалдык эмес маданий мурастын элементтеринин өзгөчөлүгүн эске албайт. Бул элементтер физикалык жактан бузулушу жана жок кылынышы мүмкүн эмес, </w:t>
            </w:r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ошондуктан бул учурда материалдык эмес маданий мурастын элементтерине зыян келтирүүнүн татаалдыгын жаратат, бул баалоо субъективдүү мүнөзгө ээ бол</w:t>
            </w:r>
            <w:r w:rsidR="00267756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от</w:t>
            </w:r>
            <w:r w:rsidRPr="0028236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.</w:t>
            </w:r>
          </w:p>
        </w:tc>
        <w:tc>
          <w:tcPr>
            <w:tcW w:w="3537" w:type="dxa"/>
          </w:tcPr>
          <w:p w14:paraId="18537856" w14:textId="7A31A857" w:rsidR="0028236A" w:rsidRPr="0028236A" w:rsidRDefault="0028236A" w:rsidP="00347D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жок</w:t>
            </w:r>
          </w:p>
        </w:tc>
      </w:tr>
    </w:tbl>
    <w:p w14:paraId="180267C4" w14:textId="50348315" w:rsidR="0020349F" w:rsidRPr="00097C98" w:rsidRDefault="0020349F" w:rsidP="0026775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8752B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>ыйзам долбоорун кабыл алуу  социалдык, экономикалык, укуктук, укук коргоочулук, гендердик, экологиялык, коррупциялык кесепеттерге алып келбейт.</w:t>
      </w:r>
    </w:p>
    <w:p w14:paraId="2F537B6F" w14:textId="497A5C26" w:rsidR="0020349F" w:rsidRDefault="0020349F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="008752B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097C98">
        <w:rPr>
          <w:rFonts w:ascii="Times New Roman" w:hAnsi="Times New Roman" w:cs="Times New Roman"/>
          <w:sz w:val="28"/>
          <w:szCs w:val="28"/>
          <w:lang w:val="ky-KG"/>
        </w:rPr>
        <w:t xml:space="preserve">ыйзам долбоору “Кыргыз Республикасынын ченемдик укуктук актылары жөнүндө” Кыргыз Республикасынын Мыйзамынын 22-беренесине ылайык, коомдук талкуулоо максатында </w:t>
      </w:r>
      <w:r w:rsidR="00E55EE5">
        <w:rPr>
          <w:rFonts w:ascii="Times New Roman" w:hAnsi="Times New Roman"/>
          <w:sz w:val="28"/>
          <w:szCs w:val="28"/>
          <w:lang w:val="ky-KG"/>
        </w:rPr>
        <w:t>долбоор Кыргыз Республикасынын Министрлер Кабинетинин расмий сайтына жайгаштыруу үчүн жиберилди (чыг. №___ ________</w:t>
      </w:r>
      <w:r w:rsidR="008752BC">
        <w:rPr>
          <w:rFonts w:ascii="Times New Roman" w:hAnsi="Times New Roman"/>
          <w:sz w:val="28"/>
          <w:szCs w:val="28"/>
          <w:lang w:val="ky-KG"/>
        </w:rPr>
        <w:t>______________</w:t>
      </w:r>
      <w:bookmarkStart w:id="0" w:name="_GoBack"/>
      <w:bookmarkEnd w:id="0"/>
      <w:r w:rsidR="00E55EE5">
        <w:rPr>
          <w:rFonts w:ascii="Times New Roman" w:hAnsi="Times New Roman"/>
          <w:sz w:val="28"/>
          <w:szCs w:val="28"/>
          <w:lang w:val="ky-KG"/>
        </w:rPr>
        <w:t>)</w:t>
      </w:r>
      <w:r w:rsidR="00E17AF0" w:rsidRPr="00097C9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0A6F077" w14:textId="3DA475C1" w:rsidR="003E7218" w:rsidRDefault="003E7218" w:rsidP="005E54A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Hlk90462076"/>
      <w:r w:rsidRPr="003E7218">
        <w:rPr>
          <w:rFonts w:ascii="Times New Roman" w:hAnsi="Times New Roman" w:cs="Times New Roman"/>
          <w:sz w:val="28"/>
          <w:szCs w:val="28"/>
          <w:lang w:val="ky-KG"/>
        </w:rPr>
        <w:t>Ошондой эле, долбоор Кыргыз Республикасынын ченемдик</w:t>
      </w:r>
      <w:r w:rsidR="005E54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7218">
        <w:rPr>
          <w:rFonts w:ascii="Times New Roman" w:hAnsi="Times New Roman" w:cs="Times New Roman"/>
          <w:sz w:val="28"/>
          <w:szCs w:val="28"/>
          <w:lang w:val="ky-KG"/>
        </w:rPr>
        <w:t>укуктук актыларынын долбоорлорун коомдук талкуулоонун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7218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</w:t>
      </w:r>
      <w:hyperlink r:id="rId4" w:history="1">
        <w:r w:rsidR="005E54A6" w:rsidRPr="00502760">
          <w:rPr>
            <w:rStyle w:val="a5"/>
            <w:rFonts w:ascii="Times New Roman" w:hAnsi="Times New Roman" w:cs="Times New Roman"/>
            <w:sz w:val="28"/>
            <w:szCs w:val="28"/>
            <w:lang w:val="ky-KG"/>
          </w:rPr>
          <w:t>www.koomtalkuu.gov.kg</w:t>
        </w:r>
      </w:hyperlink>
      <w:r w:rsidR="005E54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E7218">
        <w:rPr>
          <w:rFonts w:ascii="Times New Roman" w:hAnsi="Times New Roman" w:cs="Times New Roman"/>
          <w:sz w:val="28"/>
          <w:szCs w:val="28"/>
          <w:lang w:val="ky-KG"/>
        </w:rPr>
        <w:t>порталында жайгаштырылган</w:t>
      </w:r>
      <w:r w:rsidR="005E54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54A6" w:rsidRPr="005E54A6">
        <w:rPr>
          <w:rFonts w:ascii="Times New Roman" w:hAnsi="Times New Roman" w:cs="Times New Roman"/>
          <w:sz w:val="28"/>
          <w:szCs w:val="28"/>
          <w:lang w:val="ky-KG"/>
        </w:rPr>
        <w:t>(http://koomtalkuu.gov.kg/ru/npa-view/1262)</w:t>
      </w:r>
      <w:bookmarkEnd w:id="1"/>
      <w:r w:rsidRPr="003E721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0BD47C5" w14:textId="728C04F4" w:rsidR="0020349F" w:rsidRPr="00097C98" w:rsidRDefault="0020349F" w:rsidP="003E721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Киргизилген Мыйзам долбоору колдонуудагы мыйзамдардын нормаларына, ошондой эле Кыргыз Республикасы катышуучусу болуп саналган, белгиленген тартипте күчүнө кирген эл аралык келишимдерге каршы келбейт.</w:t>
      </w:r>
    </w:p>
    <w:p w14:paraId="587739EA" w14:textId="0FBA0C61" w:rsidR="0020349F" w:rsidRPr="00097C98" w:rsidRDefault="0020349F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Бул Мыйзам долбоорун кабыл алуу республикалык бюджеттен кошумча финансылык чыгымдарга алып келбейт.</w:t>
      </w:r>
    </w:p>
    <w:p w14:paraId="70F5AEAE" w14:textId="3912FD0B" w:rsidR="0020349F" w:rsidRPr="00097C98" w:rsidRDefault="0020349F" w:rsidP="00097C9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97C98">
        <w:rPr>
          <w:rFonts w:ascii="Times New Roman" w:hAnsi="Times New Roman" w:cs="Times New Roman"/>
          <w:sz w:val="28"/>
          <w:szCs w:val="28"/>
          <w:lang w:val="ky-KG"/>
        </w:rPr>
        <w:t>Киргизилген өзгөртүүлөр жана толуктоолор ишкердикти жөнгө салууга багытталбагандыктан долбоордун жөнгө салуучу таасирин талдоо талап кылынбайт.</w:t>
      </w:r>
    </w:p>
    <w:p w14:paraId="57396171" w14:textId="64D07C5C" w:rsidR="00E17AF0" w:rsidRPr="00267756" w:rsidRDefault="00E17AF0" w:rsidP="002677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D3FCD75" w14:textId="17648ED3" w:rsidR="00E17AF0" w:rsidRPr="00267756" w:rsidRDefault="00E17AF0" w:rsidP="0026775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DC10AA6" w14:textId="1445404E" w:rsidR="0020349F" w:rsidRPr="00A61A6D" w:rsidRDefault="00097C98" w:rsidP="00E17AF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</w:t>
      </w:r>
      <w:r w:rsidR="002B4DE9" w:rsidRPr="002B4DE9">
        <w:rPr>
          <w:rFonts w:ascii="Times New Roman" w:hAnsi="Times New Roman" w:cs="Times New Roman"/>
          <w:b/>
          <w:sz w:val="28"/>
          <w:szCs w:val="28"/>
          <w:lang w:val="ky-KG"/>
        </w:rPr>
        <w:t>А.К. Жаманкулов</w:t>
      </w:r>
    </w:p>
    <w:sectPr w:rsidR="0020349F" w:rsidRPr="00A61A6D" w:rsidSect="00DF3ACA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350"/>
    <w:rsid w:val="00082E22"/>
    <w:rsid w:val="00097C98"/>
    <w:rsid w:val="00177AE8"/>
    <w:rsid w:val="0020349F"/>
    <w:rsid w:val="00227B4A"/>
    <w:rsid w:val="00234AD4"/>
    <w:rsid w:val="00267756"/>
    <w:rsid w:val="0028236A"/>
    <w:rsid w:val="002B4DE9"/>
    <w:rsid w:val="003D4600"/>
    <w:rsid w:val="003E7218"/>
    <w:rsid w:val="0041397D"/>
    <w:rsid w:val="00423E59"/>
    <w:rsid w:val="00486EB2"/>
    <w:rsid w:val="005123F3"/>
    <w:rsid w:val="0058236F"/>
    <w:rsid w:val="005D100D"/>
    <w:rsid w:val="005E54A6"/>
    <w:rsid w:val="00706A41"/>
    <w:rsid w:val="00717194"/>
    <w:rsid w:val="00726A36"/>
    <w:rsid w:val="007A4025"/>
    <w:rsid w:val="008752BC"/>
    <w:rsid w:val="00A61A6D"/>
    <w:rsid w:val="00AD29CE"/>
    <w:rsid w:val="00B17493"/>
    <w:rsid w:val="00CA31E1"/>
    <w:rsid w:val="00D41A1A"/>
    <w:rsid w:val="00DD6719"/>
    <w:rsid w:val="00DF3ACA"/>
    <w:rsid w:val="00E17AF0"/>
    <w:rsid w:val="00E55EE5"/>
    <w:rsid w:val="00F21350"/>
    <w:rsid w:val="00F61BBA"/>
    <w:rsid w:val="00FF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BC5D"/>
  <w15:chartTrackingRefBased/>
  <w15:docId w15:val="{C93C7F1D-AFBB-445A-A530-9B2148A8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BBA"/>
    <w:pPr>
      <w:spacing w:after="0" w:line="240" w:lineRule="auto"/>
    </w:pPr>
  </w:style>
  <w:style w:type="table" w:styleId="a4">
    <w:name w:val="Table Grid"/>
    <w:basedOn w:val="a1"/>
    <w:uiPriority w:val="39"/>
    <w:rsid w:val="00282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28236A"/>
  </w:style>
  <w:style w:type="character" w:styleId="a5">
    <w:name w:val="Hyperlink"/>
    <w:basedOn w:val="a0"/>
    <w:uiPriority w:val="99"/>
    <w:unhideWhenUsed/>
    <w:rsid w:val="005E54A6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5E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omtalkuu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2021-12-10T04:30:00Z</dcterms:created>
  <dcterms:modified xsi:type="dcterms:W3CDTF">2021-12-17T12:18:00Z</dcterms:modified>
</cp:coreProperties>
</file>